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89255" w14:textId="77777777" w:rsidR="00DE3A2C" w:rsidRPr="00802C30" w:rsidRDefault="00F73B77" w:rsidP="00383EBC">
      <w:pPr>
        <w:jc w:val="center"/>
        <w:rPr>
          <w:sz w:val="24"/>
          <w:szCs w:val="24"/>
        </w:rPr>
      </w:pPr>
      <w:r>
        <w:rPr>
          <w:sz w:val="24"/>
          <w:szCs w:val="24"/>
        </w:rPr>
        <w:t>特定非営利活動法人焼津市スポーツ</w:t>
      </w:r>
      <w:r w:rsidR="00802C30">
        <w:rPr>
          <w:sz w:val="24"/>
          <w:szCs w:val="24"/>
        </w:rPr>
        <w:t>協会</w:t>
      </w:r>
      <w:r w:rsidR="00202C37">
        <w:rPr>
          <w:sz w:val="24"/>
          <w:szCs w:val="24"/>
        </w:rPr>
        <w:t>市民スポーツ祭委託事業交付</w:t>
      </w:r>
      <w:r w:rsidR="000362BB">
        <w:rPr>
          <w:sz w:val="24"/>
          <w:szCs w:val="24"/>
        </w:rPr>
        <w:t>規程</w:t>
      </w:r>
    </w:p>
    <w:p w14:paraId="3FB2B0AE" w14:textId="77777777" w:rsidR="00CC00BD" w:rsidRDefault="00CC00BD">
      <w:pPr>
        <w:rPr>
          <w:sz w:val="22"/>
        </w:rPr>
      </w:pPr>
    </w:p>
    <w:p w14:paraId="4530C8F8" w14:textId="77777777" w:rsidR="00CC00BD" w:rsidRDefault="00CC00BD" w:rsidP="00CC00BD">
      <w:pPr>
        <w:ind w:firstLineChars="100" w:firstLine="220"/>
        <w:rPr>
          <w:sz w:val="22"/>
        </w:rPr>
      </w:pPr>
      <w:r>
        <w:rPr>
          <w:sz w:val="22"/>
        </w:rPr>
        <w:t>（</w:t>
      </w:r>
      <w:r w:rsidR="00D44968">
        <w:rPr>
          <w:sz w:val="22"/>
        </w:rPr>
        <w:t>趣　旨</w:t>
      </w:r>
      <w:r>
        <w:rPr>
          <w:sz w:val="22"/>
        </w:rPr>
        <w:t>）</w:t>
      </w:r>
    </w:p>
    <w:p w14:paraId="7B9AB00D" w14:textId="77777777" w:rsidR="00F73B77" w:rsidRDefault="00CC00BD" w:rsidP="00CC00BD">
      <w:pPr>
        <w:pStyle w:val="a3"/>
        <w:numPr>
          <w:ilvl w:val="0"/>
          <w:numId w:val="1"/>
        </w:numPr>
        <w:ind w:leftChars="0"/>
        <w:rPr>
          <w:sz w:val="22"/>
        </w:rPr>
      </w:pPr>
      <w:r w:rsidRPr="00CC00BD">
        <w:rPr>
          <w:sz w:val="22"/>
        </w:rPr>
        <w:t>この</w:t>
      </w:r>
      <w:r w:rsidR="00B22458">
        <w:rPr>
          <w:sz w:val="22"/>
        </w:rPr>
        <w:t>規程</w:t>
      </w:r>
      <w:r w:rsidR="00D44968">
        <w:rPr>
          <w:sz w:val="22"/>
        </w:rPr>
        <w:t>は、</w:t>
      </w:r>
      <w:r w:rsidR="00802C30">
        <w:rPr>
          <w:sz w:val="22"/>
        </w:rPr>
        <w:t>特定非営利活動法人</w:t>
      </w:r>
      <w:r w:rsidRPr="00CC00BD">
        <w:rPr>
          <w:sz w:val="22"/>
        </w:rPr>
        <w:t>焼津</w:t>
      </w:r>
      <w:r w:rsidR="00F73B77">
        <w:rPr>
          <w:sz w:val="22"/>
        </w:rPr>
        <w:t>市スポーツ</w:t>
      </w:r>
      <w:r w:rsidR="00802C30">
        <w:rPr>
          <w:sz w:val="22"/>
        </w:rPr>
        <w:t>協会</w:t>
      </w:r>
      <w:r w:rsidR="00886625">
        <w:rPr>
          <w:sz w:val="22"/>
        </w:rPr>
        <w:t>（以下「</w:t>
      </w:r>
      <w:r w:rsidR="003D6FC8">
        <w:rPr>
          <w:sz w:val="22"/>
        </w:rPr>
        <w:t>本会</w:t>
      </w:r>
      <w:r w:rsidR="00886625">
        <w:rPr>
          <w:sz w:val="22"/>
        </w:rPr>
        <w:t>」という。）</w:t>
      </w:r>
    </w:p>
    <w:p w14:paraId="7860DA61" w14:textId="77777777" w:rsidR="00F73B77" w:rsidRDefault="00F73B77" w:rsidP="008C3472">
      <w:pPr>
        <w:rPr>
          <w:sz w:val="22"/>
        </w:rPr>
      </w:pPr>
      <w:r>
        <w:rPr>
          <w:sz w:val="22"/>
        </w:rPr>
        <w:t xml:space="preserve">　</w:t>
      </w:r>
      <w:r w:rsidR="008C3472" w:rsidRPr="00F73B77">
        <w:rPr>
          <w:sz w:val="22"/>
        </w:rPr>
        <w:t>が</w:t>
      </w:r>
      <w:r w:rsidR="008C3472">
        <w:rPr>
          <w:sz w:val="22"/>
        </w:rPr>
        <w:t xml:space="preserve">　</w:t>
      </w:r>
      <w:r w:rsidR="00DD51F3" w:rsidRPr="008C3472">
        <w:rPr>
          <w:sz w:val="22"/>
        </w:rPr>
        <w:t>定</w:t>
      </w:r>
      <w:r w:rsidR="00DD51F3" w:rsidRPr="00DD51F3">
        <w:rPr>
          <w:sz w:val="22"/>
        </w:rPr>
        <w:t>款第</w:t>
      </w:r>
      <w:r w:rsidR="008C3472" w:rsidRPr="001B3514">
        <w:rPr>
          <w:rFonts w:asciiTheme="minorEastAsia" w:hAnsiTheme="minorEastAsia"/>
          <w:sz w:val="22"/>
        </w:rPr>
        <w:t>6条第1</w:t>
      </w:r>
      <w:r w:rsidR="008C3472">
        <w:rPr>
          <w:sz w:val="22"/>
        </w:rPr>
        <w:t>号の団体に市民スポーツ祭の開催を委託する事業について、こ</w:t>
      </w:r>
    </w:p>
    <w:p w14:paraId="36A6BE97" w14:textId="77777777" w:rsidR="00886625" w:rsidRPr="00DD51F3" w:rsidRDefault="008C3472" w:rsidP="008C3472">
      <w:pPr>
        <w:ind w:firstLineChars="100" w:firstLine="220"/>
        <w:rPr>
          <w:sz w:val="22"/>
        </w:rPr>
      </w:pPr>
      <w:r>
        <w:rPr>
          <w:sz w:val="22"/>
        </w:rPr>
        <w:t>の委託金を</w:t>
      </w:r>
      <w:r w:rsidR="00296DCC">
        <w:rPr>
          <w:sz w:val="22"/>
        </w:rPr>
        <w:t>適正に配分するため、交付基準その他必要事項を定めるもの</w:t>
      </w:r>
      <w:r w:rsidR="00DD51F3" w:rsidRPr="00DD51F3">
        <w:rPr>
          <w:sz w:val="22"/>
        </w:rPr>
        <w:t>とする。</w:t>
      </w:r>
    </w:p>
    <w:p w14:paraId="35EA6A5E" w14:textId="77777777" w:rsidR="00CC00BD" w:rsidRPr="00CC00BD" w:rsidRDefault="00CC00BD" w:rsidP="00CC00BD">
      <w:pPr>
        <w:rPr>
          <w:sz w:val="22"/>
        </w:rPr>
      </w:pPr>
      <w:r>
        <w:rPr>
          <w:sz w:val="22"/>
        </w:rPr>
        <w:t xml:space="preserve">　（</w:t>
      </w:r>
      <w:r w:rsidR="00296DCC">
        <w:rPr>
          <w:sz w:val="22"/>
        </w:rPr>
        <w:t>算出基準</w:t>
      </w:r>
      <w:r>
        <w:rPr>
          <w:sz w:val="22"/>
        </w:rPr>
        <w:t>）</w:t>
      </w:r>
    </w:p>
    <w:p w14:paraId="7CFF64DF" w14:textId="77777777" w:rsidR="00DD51F3" w:rsidRDefault="00296DCC" w:rsidP="00B26EF3">
      <w:pPr>
        <w:pStyle w:val="a3"/>
        <w:numPr>
          <w:ilvl w:val="0"/>
          <w:numId w:val="1"/>
        </w:numPr>
        <w:ind w:leftChars="0"/>
        <w:rPr>
          <w:sz w:val="22"/>
        </w:rPr>
      </w:pPr>
      <w:r>
        <w:rPr>
          <w:sz w:val="22"/>
        </w:rPr>
        <w:t>委託金は、次の基準によって交付する。</w:t>
      </w:r>
    </w:p>
    <w:p w14:paraId="6CCDBF36" w14:textId="77777777" w:rsidR="00296DCC" w:rsidRPr="00296DCC" w:rsidRDefault="00296DCC" w:rsidP="00296DCC">
      <w:pPr>
        <w:pStyle w:val="a3"/>
        <w:numPr>
          <w:ilvl w:val="0"/>
          <w:numId w:val="15"/>
        </w:numPr>
        <w:ind w:leftChars="0"/>
        <w:rPr>
          <w:sz w:val="22"/>
        </w:rPr>
      </w:pPr>
      <w:r w:rsidRPr="00296DCC">
        <w:rPr>
          <w:sz w:val="22"/>
        </w:rPr>
        <w:t>均等割</w:t>
      </w:r>
    </w:p>
    <w:p w14:paraId="2C2D72BB" w14:textId="77777777" w:rsidR="00296DCC" w:rsidRPr="00296DCC" w:rsidRDefault="00296DCC" w:rsidP="00296DCC">
      <w:pPr>
        <w:pStyle w:val="a3"/>
        <w:numPr>
          <w:ilvl w:val="0"/>
          <w:numId w:val="15"/>
        </w:numPr>
        <w:ind w:leftChars="0"/>
        <w:rPr>
          <w:sz w:val="22"/>
        </w:rPr>
      </w:pPr>
      <w:r>
        <w:rPr>
          <w:sz w:val="22"/>
        </w:rPr>
        <w:t>参加人数割</w:t>
      </w:r>
    </w:p>
    <w:p w14:paraId="66972A00" w14:textId="77777777" w:rsidR="00296DCC" w:rsidRDefault="00296DCC" w:rsidP="00296DCC">
      <w:pPr>
        <w:rPr>
          <w:sz w:val="22"/>
        </w:rPr>
      </w:pPr>
      <w:r>
        <w:rPr>
          <w:sz w:val="22"/>
        </w:rPr>
        <w:t>２　均等割は、各団体で開催する市民スポーツ祭の基本的な財源を確保するため、各団</w:t>
      </w:r>
    </w:p>
    <w:p w14:paraId="5033396F" w14:textId="77777777" w:rsidR="006E015B" w:rsidRDefault="00296DCC" w:rsidP="00296DCC">
      <w:pPr>
        <w:ind w:firstLineChars="100" w:firstLine="220"/>
        <w:rPr>
          <w:sz w:val="22"/>
        </w:rPr>
      </w:pPr>
      <w:r>
        <w:rPr>
          <w:sz w:val="22"/>
        </w:rPr>
        <w:t>体に対して同額の委託金を交付するものとする。</w:t>
      </w:r>
    </w:p>
    <w:p w14:paraId="582F45B1" w14:textId="77777777" w:rsidR="00296DCC" w:rsidRDefault="00296DCC" w:rsidP="00296DCC">
      <w:pPr>
        <w:rPr>
          <w:sz w:val="22"/>
        </w:rPr>
      </w:pPr>
      <w:r>
        <w:rPr>
          <w:sz w:val="22"/>
        </w:rPr>
        <w:t>３　参加人数割は、各団体で開催する市民スポーツ祭に参加した人数を基準として、委</w:t>
      </w:r>
    </w:p>
    <w:p w14:paraId="2891867F" w14:textId="77777777" w:rsidR="00296DCC" w:rsidRPr="00DD51F3" w:rsidRDefault="00296DCC" w:rsidP="00296DCC">
      <w:pPr>
        <w:ind w:firstLineChars="100" w:firstLine="220"/>
        <w:rPr>
          <w:sz w:val="22"/>
        </w:rPr>
      </w:pPr>
      <w:r>
        <w:rPr>
          <w:sz w:val="22"/>
        </w:rPr>
        <w:t>託金を交付するものとする。</w:t>
      </w:r>
    </w:p>
    <w:p w14:paraId="71E17EE4" w14:textId="77777777" w:rsidR="00CC00BD" w:rsidRDefault="00CC00BD" w:rsidP="00CC00BD">
      <w:pPr>
        <w:ind w:firstLineChars="100" w:firstLine="220"/>
        <w:rPr>
          <w:sz w:val="22"/>
        </w:rPr>
      </w:pPr>
      <w:r>
        <w:rPr>
          <w:sz w:val="22"/>
        </w:rPr>
        <w:t>（</w:t>
      </w:r>
      <w:r w:rsidR="00296DCC">
        <w:rPr>
          <w:sz w:val="22"/>
        </w:rPr>
        <w:t>委託金の総額</w:t>
      </w:r>
      <w:r>
        <w:rPr>
          <w:sz w:val="22"/>
        </w:rPr>
        <w:t>）</w:t>
      </w:r>
    </w:p>
    <w:p w14:paraId="72CDD8FA" w14:textId="77777777" w:rsidR="00DD51F3" w:rsidRDefault="00296DCC" w:rsidP="00DD51F3">
      <w:pPr>
        <w:pStyle w:val="a3"/>
        <w:numPr>
          <w:ilvl w:val="0"/>
          <w:numId w:val="1"/>
        </w:numPr>
        <w:ind w:leftChars="0"/>
        <w:rPr>
          <w:sz w:val="22"/>
        </w:rPr>
      </w:pPr>
      <w:r>
        <w:rPr>
          <w:sz w:val="22"/>
        </w:rPr>
        <w:t>委託金の総額は、毎年度本会の予算で定める額とする。</w:t>
      </w:r>
    </w:p>
    <w:p w14:paraId="5E09DB3D" w14:textId="77777777" w:rsidR="00B36F77" w:rsidRPr="00B36F77" w:rsidRDefault="00B36F77" w:rsidP="00B36F77">
      <w:pPr>
        <w:ind w:firstLineChars="100" w:firstLine="220"/>
        <w:rPr>
          <w:sz w:val="22"/>
        </w:rPr>
      </w:pPr>
      <w:r>
        <w:rPr>
          <w:sz w:val="22"/>
        </w:rPr>
        <w:t>（</w:t>
      </w:r>
      <w:r w:rsidR="00CD4AA0">
        <w:rPr>
          <w:sz w:val="22"/>
        </w:rPr>
        <w:t>委託金の割合基準</w:t>
      </w:r>
      <w:r>
        <w:rPr>
          <w:sz w:val="22"/>
        </w:rPr>
        <w:t>）</w:t>
      </w:r>
    </w:p>
    <w:p w14:paraId="3B2CAD12" w14:textId="77777777" w:rsidR="00B36F77" w:rsidRDefault="00CD4AA0" w:rsidP="006E015B">
      <w:pPr>
        <w:pStyle w:val="a3"/>
        <w:numPr>
          <w:ilvl w:val="0"/>
          <w:numId w:val="1"/>
        </w:numPr>
        <w:ind w:leftChars="0"/>
        <w:rPr>
          <w:sz w:val="22"/>
        </w:rPr>
      </w:pPr>
      <w:r>
        <w:rPr>
          <w:sz w:val="22"/>
        </w:rPr>
        <w:t>前条に規定する委託金の総額は、次による配分割合とする。</w:t>
      </w:r>
    </w:p>
    <w:p w14:paraId="3BF85352" w14:textId="77777777" w:rsidR="00CD4AA0" w:rsidRDefault="00CD4AA0" w:rsidP="001D7A0C">
      <w:pPr>
        <w:pStyle w:val="a3"/>
        <w:numPr>
          <w:ilvl w:val="0"/>
          <w:numId w:val="13"/>
        </w:numPr>
        <w:ind w:leftChars="0"/>
        <w:rPr>
          <w:sz w:val="22"/>
        </w:rPr>
      </w:pPr>
      <w:r>
        <w:rPr>
          <w:sz w:val="22"/>
        </w:rPr>
        <w:t xml:space="preserve">均等割　　　</w:t>
      </w:r>
      <w:r w:rsidRPr="001B3514">
        <w:rPr>
          <w:rFonts w:asciiTheme="minorEastAsia" w:hAnsiTheme="minorEastAsia"/>
          <w:sz w:val="22"/>
        </w:rPr>
        <w:t>10,000</w:t>
      </w:r>
      <w:r>
        <w:rPr>
          <w:sz w:val="22"/>
        </w:rPr>
        <w:t>円に団体数を掛けた額</w:t>
      </w:r>
    </w:p>
    <w:p w14:paraId="40A14B14" w14:textId="77777777" w:rsidR="001D7A0C" w:rsidRDefault="00CD4AA0" w:rsidP="001D7A0C">
      <w:pPr>
        <w:pStyle w:val="a3"/>
        <w:numPr>
          <w:ilvl w:val="0"/>
          <w:numId w:val="13"/>
        </w:numPr>
        <w:ind w:leftChars="0"/>
        <w:rPr>
          <w:sz w:val="22"/>
        </w:rPr>
      </w:pPr>
      <w:r>
        <w:rPr>
          <w:sz w:val="22"/>
        </w:rPr>
        <w:t>参加人数割　第３条の委託金総額から前１号の額を差し引いた額</w:t>
      </w:r>
    </w:p>
    <w:p w14:paraId="06CA1363" w14:textId="77777777" w:rsidR="00B36F77" w:rsidRPr="00B36F77" w:rsidRDefault="00B36F77" w:rsidP="00B36F77">
      <w:pPr>
        <w:rPr>
          <w:sz w:val="22"/>
        </w:rPr>
      </w:pPr>
      <w:r>
        <w:rPr>
          <w:sz w:val="22"/>
        </w:rPr>
        <w:t xml:space="preserve">　（</w:t>
      </w:r>
      <w:r w:rsidR="00CD4AA0">
        <w:rPr>
          <w:sz w:val="22"/>
        </w:rPr>
        <w:t>参加人数割の算出基礎</w:t>
      </w:r>
      <w:r>
        <w:rPr>
          <w:sz w:val="22"/>
        </w:rPr>
        <w:t>）</w:t>
      </w:r>
    </w:p>
    <w:p w14:paraId="11567DA2" w14:textId="77777777" w:rsidR="00CD4AA0" w:rsidRDefault="00CD4AA0" w:rsidP="00C302CF">
      <w:pPr>
        <w:pStyle w:val="a3"/>
        <w:numPr>
          <w:ilvl w:val="0"/>
          <w:numId w:val="1"/>
        </w:numPr>
        <w:ind w:leftChars="0"/>
        <w:rPr>
          <w:sz w:val="22"/>
        </w:rPr>
      </w:pPr>
      <w:r>
        <w:rPr>
          <w:sz w:val="22"/>
        </w:rPr>
        <w:t>当該年度に各団体が開催した市民スポーツ祭の参加人数を算出し、前２号の規</w:t>
      </w:r>
    </w:p>
    <w:p w14:paraId="3E1E59F6" w14:textId="77777777" w:rsidR="001D7A0C" w:rsidRPr="00CD4AA0" w:rsidRDefault="00CD4AA0" w:rsidP="00CD4AA0">
      <w:pPr>
        <w:rPr>
          <w:sz w:val="22"/>
        </w:rPr>
      </w:pPr>
      <w:r>
        <w:rPr>
          <w:sz w:val="22"/>
        </w:rPr>
        <w:t xml:space="preserve">　</w:t>
      </w:r>
      <w:r w:rsidRPr="00CD4AA0">
        <w:rPr>
          <w:sz w:val="22"/>
        </w:rPr>
        <w:t>程</w:t>
      </w:r>
      <w:r>
        <w:rPr>
          <w:sz w:val="22"/>
        </w:rPr>
        <w:t>により求めた人数割の金額を乗じて、各団体の参加人数割の委託金を算出する。</w:t>
      </w:r>
    </w:p>
    <w:p w14:paraId="2D6E0F5B" w14:textId="77777777" w:rsidR="001D7A0C" w:rsidRDefault="001D7A0C" w:rsidP="00842A0C">
      <w:pPr>
        <w:rPr>
          <w:sz w:val="22"/>
        </w:rPr>
      </w:pPr>
      <w:r>
        <w:rPr>
          <w:sz w:val="22"/>
        </w:rPr>
        <w:t xml:space="preserve">　（</w:t>
      </w:r>
      <w:r w:rsidR="00CD4AA0">
        <w:rPr>
          <w:sz w:val="22"/>
        </w:rPr>
        <w:t>委託金の交付制限</w:t>
      </w:r>
      <w:r>
        <w:rPr>
          <w:sz w:val="22"/>
        </w:rPr>
        <w:t>）</w:t>
      </w:r>
    </w:p>
    <w:p w14:paraId="724FD97E" w14:textId="77777777" w:rsidR="000251D2" w:rsidRDefault="00CD4AA0" w:rsidP="00DD1848">
      <w:pPr>
        <w:pStyle w:val="a3"/>
        <w:numPr>
          <w:ilvl w:val="0"/>
          <w:numId w:val="1"/>
        </w:numPr>
        <w:ind w:leftChars="0"/>
        <w:rPr>
          <w:sz w:val="22"/>
        </w:rPr>
      </w:pPr>
      <w:r>
        <w:rPr>
          <w:sz w:val="22"/>
        </w:rPr>
        <w:t>第２条から前条の</w:t>
      </w:r>
      <w:r w:rsidR="000251D2">
        <w:rPr>
          <w:sz w:val="22"/>
        </w:rPr>
        <w:t>規定により算出した各団体の委託金の総額が、当該団体の前</w:t>
      </w:r>
    </w:p>
    <w:p w14:paraId="7C57A2E4" w14:textId="77777777" w:rsidR="001D7A0C" w:rsidRDefault="000251D2" w:rsidP="00E14CF0">
      <w:pPr>
        <w:ind w:leftChars="100" w:left="210"/>
        <w:rPr>
          <w:sz w:val="22"/>
        </w:rPr>
      </w:pPr>
      <w:r w:rsidRPr="000251D2">
        <w:rPr>
          <w:sz w:val="22"/>
        </w:rPr>
        <w:t>年度決算</w:t>
      </w:r>
      <w:r>
        <w:rPr>
          <w:sz w:val="22"/>
        </w:rPr>
        <w:t>における収入額（前期繰越金、助成金等）の</w:t>
      </w:r>
      <w:r w:rsidR="00D530C5">
        <w:rPr>
          <w:sz w:val="22"/>
        </w:rPr>
        <w:t>総額</w:t>
      </w:r>
      <w:r>
        <w:rPr>
          <w:sz w:val="22"/>
        </w:rPr>
        <w:t>を超えることになるときは</w:t>
      </w:r>
      <w:r w:rsidR="00BA1A41">
        <w:rPr>
          <w:sz w:val="22"/>
        </w:rPr>
        <w:t>、その自己財源の額を限度額として委託金を交付する。</w:t>
      </w:r>
    </w:p>
    <w:p w14:paraId="4911093A" w14:textId="77777777" w:rsidR="00BA1A41" w:rsidRDefault="00BA1A41" w:rsidP="000251D2">
      <w:pPr>
        <w:ind w:firstLineChars="100" w:firstLine="220"/>
        <w:rPr>
          <w:sz w:val="22"/>
        </w:rPr>
      </w:pPr>
      <w:r>
        <w:rPr>
          <w:sz w:val="22"/>
        </w:rPr>
        <w:t>（事業報告書の提出）</w:t>
      </w:r>
    </w:p>
    <w:p w14:paraId="2D9BCE6A" w14:textId="77777777" w:rsidR="00F73B77" w:rsidRDefault="008F2F95" w:rsidP="00914045">
      <w:pPr>
        <w:pStyle w:val="a3"/>
        <w:numPr>
          <w:ilvl w:val="0"/>
          <w:numId w:val="1"/>
        </w:numPr>
        <w:ind w:leftChars="0"/>
        <w:rPr>
          <w:sz w:val="22"/>
        </w:rPr>
      </w:pPr>
      <w:r w:rsidRPr="00914045">
        <w:rPr>
          <w:sz w:val="22"/>
        </w:rPr>
        <w:t>各団体は、別に定める特定非営利活動法人焼津市</w:t>
      </w:r>
      <w:r w:rsidR="00F73B77">
        <w:rPr>
          <w:sz w:val="22"/>
        </w:rPr>
        <w:t>スポーツ</w:t>
      </w:r>
      <w:r w:rsidRPr="00914045">
        <w:rPr>
          <w:sz w:val="22"/>
        </w:rPr>
        <w:t>協会市民スポーツ祭</w:t>
      </w:r>
    </w:p>
    <w:p w14:paraId="4D4A71E7" w14:textId="77777777" w:rsidR="00BA1A41" w:rsidRDefault="008F2F95" w:rsidP="00914045">
      <w:pPr>
        <w:ind w:firstLineChars="100" w:firstLine="220"/>
        <w:rPr>
          <w:sz w:val="22"/>
        </w:rPr>
      </w:pPr>
      <w:r w:rsidRPr="00F73B77">
        <w:rPr>
          <w:sz w:val="22"/>
        </w:rPr>
        <w:t>委託</w:t>
      </w:r>
      <w:r w:rsidRPr="00914045">
        <w:rPr>
          <w:sz w:val="22"/>
        </w:rPr>
        <w:t>事業報告書を３月末日までに会長に提出しなければならない</w:t>
      </w:r>
      <w:r w:rsidR="00914045" w:rsidRPr="00914045">
        <w:rPr>
          <w:sz w:val="22"/>
        </w:rPr>
        <w:t>。</w:t>
      </w:r>
    </w:p>
    <w:p w14:paraId="3C008A01" w14:textId="77777777" w:rsidR="00914045" w:rsidRPr="00914045" w:rsidRDefault="00914045" w:rsidP="00914045">
      <w:pPr>
        <w:ind w:firstLineChars="100" w:firstLine="220"/>
        <w:rPr>
          <w:sz w:val="22"/>
        </w:rPr>
      </w:pPr>
      <w:r>
        <w:rPr>
          <w:sz w:val="22"/>
        </w:rPr>
        <w:t>（委託金の交付時期）</w:t>
      </w:r>
    </w:p>
    <w:p w14:paraId="7BBB0F18" w14:textId="31EB000F" w:rsidR="00914045" w:rsidRDefault="00914045" w:rsidP="00914045">
      <w:pPr>
        <w:pStyle w:val="a3"/>
        <w:numPr>
          <w:ilvl w:val="0"/>
          <w:numId w:val="1"/>
        </w:numPr>
        <w:ind w:leftChars="0"/>
        <w:rPr>
          <w:sz w:val="22"/>
        </w:rPr>
      </w:pPr>
      <w:r>
        <w:rPr>
          <w:rFonts w:hint="eastAsia"/>
          <w:sz w:val="22"/>
        </w:rPr>
        <w:t>各団体に対して交付する委託金は、</w:t>
      </w:r>
      <w:r w:rsidR="006446AB">
        <w:rPr>
          <w:rFonts w:hint="eastAsia"/>
          <w:sz w:val="22"/>
        </w:rPr>
        <w:t>６</w:t>
      </w:r>
      <w:r>
        <w:rPr>
          <w:rFonts w:hint="eastAsia"/>
          <w:sz w:val="22"/>
        </w:rPr>
        <w:t>月末日までに交付するものとする。</w:t>
      </w:r>
    </w:p>
    <w:p w14:paraId="523EF78A" w14:textId="77777777" w:rsidR="00914045" w:rsidRDefault="00914045" w:rsidP="00914045">
      <w:pPr>
        <w:rPr>
          <w:sz w:val="22"/>
        </w:rPr>
      </w:pPr>
      <w:r>
        <w:rPr>
          <w:sz w:val="22"/>
        </w:rPr>
        <w:t>２　前項の規定にかかわらず、会長は委託金の交付時期を変更することができる。</w:t>
      </w:r>
    </w:p>
    <w:p w14:paraId="54AB51A8" w14:textId="77777777" w:rsidR="00914045" w:rsidRDefault="00914045" w:rsidP="00914045">
      <w:pPr>
        <w:rPr>
          <w:sz w:val="22"/>
        </w:rPr>
      </w:pPr>
      <w:r>
        <w:rPr>
          <w:sz w:val="22"/>
        </w:rPr>
        <w:t xml:space="preserve">　（委託金の使途の制限）</w:t>
      </w:r>
    </w:p>
    <w:p w14:paraId="4B6882C8" w14:textId="77777777" w:rsidR="00914045" w:rsidRPr="00914045" w:rsidRDefault="00914045" w:rsidP="00914045">
      <w:pPr>
        <w:pStyle w:val="a3"/>
        <w:numPr>
          <w:ilvl w:val="0"/>
          <w:numId w:val="1"/>
        </w:numPr>
        <w:ind w:leftChars="0"/>
        <w:rPr>
          <w:sz w:val="22"/>
        </w:rPr>
      </w:pPr>
      <w:r w:rsidRPr="00914045">
        <w:rPr>
          <w:sz w:val="22"/>
        </w:rPr>
        <w:t>委託金は、団体が開催する市民スポーツ祭の事業遂行（会場使用料、審判代、</w:t>
      </w:r>
    </w:p>
    <w:p w14:paraId="036E09F4" w14:textId="77777777" w:rsidR="00914045" w:rsidRDefault="00914045" w:rsidP="00914045">
      <w:pPr>
        <w:ind w:firstLineChars="100" w:firstLine="220"/>
        <w:rPr>
          <w:sz w:val="22"/>
        </w:rPr>
      </w:pPr>
      <w:r w:rsidRPr="00914045">
        <w:rPr>
          <w:sz w:val="22"/>
        </w:rPr>
        <w:t>消耗品等</w:t>
      </w:r>
      <w:r>
        <w:rPr>
          <w:sz w:val="22"/>
        </w:rPr>
        <w:t>）</w:t>
      </w:r>
      <w:r w:rsidRPr="00914045">
        <w:rPr>
          <w:sz w:val="22"/>
        </w:rPr>
        <w:t>に</w:t>
      </w:r>
      <w:r>
        <w:rPr>
          <w:sz w:val="22"/>
        </w:rPr>
        <w:t>のみ使用し、それ以外の目的に使用してはならない。</w:t>
      </w:r>
    </w:p>
    <w:p w14:paraId="2F807A35" w14:textId="77777777" w:rsidR="00914045" w:rsidRDefault="00914045" w:rsidP="00914045">
      <w:pPr>
        <w:ind w:firstLineChars="100" w:firstLine="220"/>
        <w:rPr>
          <w:sz w:val="22"/>
        </w:rPr>
      </w:pPr>
      <w:r>
        <w:rPr>
          <w:sz w:val="22"/>
        </w:rPr>
        <w:t>（委託金の返還）</w:t>
      </w:r>
    </w:p>
    <w:p w14:paraId="6EDD0F4E" w14:textId="77777777" w:rsidR="00914045" w:rsidRDefault="00914045" w:rsidP="00914045">
      <w:pPr>
        <w:rPr>
          <w:rFonts w:ascii="Segoe UI Symbol" w:hAnsi="Segoe UI Symbol" w:cs="Segoe UI Symbol"/>
          <w:sz w:val="22"/>
        </w:rPr>
      </w:pPr>
      <w:r>
        <w:rPr>
          <w:rFonts w:ascii="Segoe UI Symbol" w:hAnsi="Segoe UI Symbol" w:cs="Segoe UI Symbol"/>
          <w:sz w:val="22"/>
        </w:rPr>
        <w:t>第</w:t>
      </w:r>
      <w:r w:rsidRPr="00822A31">
        <w:rPr>
          <w:rFonts w:asciiTheme="minorEastAsia" w:hAnsiTheme="minorEastAsia" w:cs="Segoe UI Symbol"/>
          <w:sz w:val="22"/>
        </w:rPr>
        <w:t>10</w:t>
      </w:r>
      <w:r>
        <w:rPr>
          <w:rFonts w:ascii="Segoe UI Symbol" w:hAnsi="Segoe UI Symbol" w:cs="Segoe UI Symbol"/>
          <w:sz w:val="22"/>
        </w:rPr>
        <w:t>条　会長は、委託金の交付を受けた団体が次の各号のいずれかに該当した場合に</w:t>
      </w:r>
    </w:p>
    <w:p w14:paraId="31A10B30" w14:textId="77777777" w:rsidR="00914045" w:rsidRDefault="00914045" w:rsidP="00914045">
      <w:pPr>
        <w:ind w:firstLineChars="100" w:firstLine="220"/>
        <w:rPr>
          <w:rFonts w:ascii="Segoe UI Symbol" w:hAnsi="Segoe UI Symbol" w:cs="Segoe UI Symbol"/>
          <w:sz w:val="22"/>
        </w:rPr>
      </w:pPr>
      <w:r>
        <w:rPr>
          <w:rFonts w:ascii="Segoe UI Symbol" w:hAnsi="Segoe UI Symbol" w:cs="Segoe UI Symbol"/>
          <w:sz w:val="22"/>
        </w:rPr>
        <w:t>は、全部又は一部の返還を命ずることができる。</w:t>
      </w:r>
    </w:p>
    <w:p w14:paraId="0A3700FD" w14:textId="77777777" w:rsidR="00914045" w:rsidRDefault="00914045" w:rsidP="00914045">
      <w:pPr>
        <w:ind w:firstLineChars="100" w:firstLine="220"/>
        <w:rPr>
          <w:rFonts w:ascii="Segoe UI Symbol" w:hAnsi="Segoe UI Symbol" w:cs="Segoe UI Symbol"/>
          <w:sz w:val="22"/>
        </w:rPr>
      </w:pPr>
      <w:r>
        <w:rPr>
          <w:rFonts w:ascii="Segoe UI Symbol" w:hAnsi="Segoe UI Symbol" w:cs="Segoe UI Symbol"/>
          <w:sz w:val="22"/>
        </w:rPr>
        <w:t>（１）</w:t>
      </w:r>
      <w:r>
        <w:rPr>
          <w:rFonts w:ascii="Segoe UI Symbol" w:hAnsi="Segoe UI Symbol" w:cs="Segoe UI Symbol" w:hint="eastAsia"/>
          <w:sz w:val="22"/>
        </w:rPr>
        <w:t xml:space="preserve"> </w:t>
      </w:r>
      <w:r>
        <w:rPr>
          <w:rFonts w:ascii="Segoe UI Symbol" w:hAnsi="Segoe UI Symbol" w:cs="Segoe UI Symbol"/>
          <w:sz w:val="22"/>
        </w:rPr>
        <w:t>前条の使用目的に違反した場合</w:t>
      </w:r>
    </w:p>
    <w:p w14:paraId="7B2DA77F" w14:textId="77777777" w:rsidR="00914045" w:rsidRDefault="00914045" w:rsidP="00914045">
      <w:pPr>
        <w:ind w:firstLineChars="100" w:firstLine="220"/>
        <w:rPr>
          <w:rFonts w:ascii="Segoe UI Symbol" w:hAnsi="Segoe UI Symbol" w:cs="Segoe UI Symbol"/>
          <w:sz w:val="22"/>
        </w:rPr>
      </w:pPr>
      <w:r>
        <w:rPr>
          <w:rFonts w:ascii="Segoe UI Symbol" w:hAnsi="Segoe UI Symbol" w:cs="Segoe UI Symbol"/>
          <w:sz w:val="22"/>
        </w:rPr>
        <w:t>（２）</w:t>
      </w:r>
      <w:r>
        <w:rPr>
          <w:rFonts w:ascii="Segoe UI Symbol" w:hAnsi="Segoe UI Symbol" w:cs="Segoe UI Symbol" w:hint="eastAsia"/>
          <w:sz w:val="22"/>
        </w:rPr>
        <w:t xml:space="preserve"> </w:t>
      </w:r>
      <w:r>
        <w:rPr>
          <w:rFonts w:ascii="Segoe UI Symbol" w:hAnsi="Segoe UI Symbol" w:cs="Segoe UI Symbol" w:hint="eastAsia"/>
          <w:sz w:val="22"/>
        </w:rPr>
        <w:t>参加人数の報告その他委託金算定の数値を偽って報告した場合</w:t>
      </w:r>
    </w:p>
    <w:p w14:paraId="217FBF2E" w14:textId="77777777" w:rsidR="00914045" w:rsidRDefault="00914045" w:rsidP="00914045">
      <w:pPr>
        <w:ind w:firstLineChars="100" w:firstLine="220"/>
        <w:rPr>
          <w:rFonts w:ascii="Segoe UI Symbol" w:hAnsi="Segoe UI Symbol" w:cs="Segoe UI Symbol"/>
          <w:sz w:val="22"/>
        </w:rPr>
      </w:pPr>
      <w:r>
        <w:rPr>
          <w:rFonts w:ascii="Segoe UI Symbol" w:hAnsi="Segoe UI Symbol" w:cs="Segoe UI Symbol"/>
          <w:sz w:val="22"/>
        </w:rPr>
        <w:lastRenderedPageBreak/>
        <w:t>（会計監査）</w:t>
      </w:r>
    </w:p>
    <w:p w14:paraId="3CD60DEB" w14:textId="77777777" w:rsidR="00FF58B8" w:rsidRDefault="00FF58B8" w:rsidP="00FF58B8">
      <w:pPr>
        <w:rPr>
          <w:rFonts w:ascii="Segoe UI Symbol" w:hAnsi="Segoe UI Symbol" w:cs="Segoe UI Symbol"/>
          <w:sz w:val="22"/>
        </w:rPr>
      </w:pPr>
      <w:r w:rsidRPr="00FF58B8">
        <w:rPr>
          <w:rFonts w:ascii="Segoe UI Symbol" w:hAnsi="Segoe UI Symbol" w:cs="Segoe UI Symbol"/>
          <w:sz w:val="22"/>
        </w:rPr>
        <w:t>第</w:t>
      </w:r>
      <w:r w:rsidRPr="00822A31">
        <w:rPr>
          <w:rFonts w:asciiTheme="minorEastAsia" w:hAnsiTheme="minorEastAsia" w:cs="Segoe UI Symbol"/>
          <w:sz w:val="22"/>
        </w:rPr>
        <w:t>11</w:t>
      </w:r>
      <w:r w:rsidRPr="00FF58B8">
        <w:rPr>
          <w:rFonts w:ascii="Segoe UI Symbol" w:hAnsi="Segoe UI Symbol" w:cs="Segoe UI Symbol"/>
          <w:sz w:val="22"/>
        </w:rPr>
        <w:t>条</w:t>
      </w:r>
      <w:r w:rsidR="00E14CF0">
        <w:rPr>
          <w:rFonts w:ascii="Segoe UI Symbol" w:hAnsi="Segoe UI Symbol" w:cs="Segoe UI Symbol" w:hint="eastAsia"/>
          <w:sz w:val="22"/>
        </w:rPr>
        <w:t xml:space="preserve">　</w:t>
      </w:r>
      <w:r w:rsidR="00914045" w:rsidRPr="00FF58B8">
        <w:rPr>
          <w:rFonts w:ascii="Segoe UI Symbol" w:hAnsi="Segoe UI Symbol" w:cs="Segoe UI Symbol"/>
          <w:sz w:val="22"/>
        </w:rPr>
        <w:t>会長は、団体に交付した委託金の使途について必要と認めるときは、関係帳</w:t>
      </w:r>
    </w:p>
    <w:p w14:paraId="7AE0D1C6" w14:textId="77777777" w:rsidR="00914045" w:rsidRDefault="00FF58B8" w:rsidP="00FF58B8">
      <w:pPr>
        <w:ind w:firstLineChars="100" w:firstLine="220"/>
        <w:rPr>
          <w:rFonts w:ascii="Segoe UI Symbol" w:hAnsi="Segoe UI Symbol" w:cs="Segoe UI Symbol"/>
          <w:sz w:val="22"/>
        </w:rPr>
      </w:pPr>
      <w:r>
        <w:rPr>
          <w:rFonts w:ascii="Segoe UI Symbol" w:hAnsi="Segoe UI Symbol" w:cs="Segoe UI Symbol"/>
          <w:sz w:val="22"/>
        </w:rPr>
        <w:t xml:space="preserve">　</w:t>
      </w:r>
      <w:r w:rsidR="00914045" w:rsidRPr="00FF58B8">
        <w:rPr>
          <w:rFonts w:ascii="Segoe UI Symbol" w:hAnsi="Segoe UI Symbol" w:cs="Segoe UI Symbol"/>
          <w:sz w:val="22"/>
        </w:rPr>
        <w:t>簿その他必要と認める書類の提示を求め</w:t>
      </w:r>
      <w:r w:rsidRPr="00FF58B8">
        <w:rPr>
          <w:rFonts w:ascii="Segoe UI Symbol" w:hAnsi="Segoe UI Symbol" w:cs="Segoe UI Symbol"/>
          <w:sz w:val="22"/>
        </w:rPr>
        <w:t>、団体の会計を監査することができる。</w:t>
      </w:r>
    </w:p>
    <w:p w14:paraId="1DDC9E3B" w14:textId="77777777" w:rsidR="00FF58B8" w:rsidRPr="00FF58B8" w:rsidRDefault="00FF58B8" w:rsidP="00FF58B8">
      <w:pPr>
        <w:ind w:firstLineChars="100" w:firstLine="220"/>
        <w:rPr>
          <w:rFonts w:ascii="Segoe UI Symbol" w:hAnsi="Segoe UI Symbol" w:cs="Segoe UI Symbol"/>
          <w:sz w:val="22"/>
        </w:rPr>
      </w:pPr>
      <w:r>
        <w:rPr>
          <w:rFonts w:ascii="Segoe UI Symbol" w:hAnsi="Segoe UI Symbol" w:cs="Segoe UI Symbol"/>
          <w:sz w:val="22"/>
        </w:rPr>
        <w:t>（変更等）</w:t>
      </w:r>
    </w:p>
    <w:p w14:paraId="33AEF64E" w14:textId="77777777" w:rsidR="00FF58B8" w:rsidRDefault="00FF58B8" w:rsidP="00FF58B8">
      <w:pPr>
        <w:rPr>
          <w:sz w:val="22"/>
        </w:rPr>
      </w:pPr>
      <w:r>
        <w:rPr>
          <w:rFonts w:hint="eastAsia"/>
          <w:sz w:val="22"/>
        </w:rPr>
        <w:t>第</w:t>
      </w:r>
      <w:r w:rsidRPr="00822A31">
        <w:rPr>
          <w:rFonts w:asciiTheme="minorEastAsia" w:hAnsiTheme="minorEastAsia" w:hint="eastAsia"/>
          <w:sz w:val="22"/>
        </w:rPr>
        <w:t>12</w:t>
      </w:r>
      <w:r>
        <w:rPr>
          <w:rFonts w:hint="eastAsia"/>
          <w:sz w:val="22"/>
        </w:rPr>
        <w:t>条　この規程に定めるもののほか、必要な事項及び変更等は、理事会の議決を経</w:t>
      </w:r>
    </w:p>
    <w:p w14:paraId="5A2BE301" w14:textId="77777777" w:rsidR="00FF58B8" w:rsidRPr="00FF58B8" w:rsidRDefault="00FF58B8" w:rsidP="00FF58B8">
      <w:pPr>
        <w:ind w:firstLineChars="100" w:firstLine="220"/>
        <w:rPr>
          <w:sz w:val="22"/>
        </w:rPr>
      </w:pPr>
      <w:r>
        <w:rPr>
          <w:rFonts w:hint="eastAsia"/>
          <w:sz w:val="22"/>
        </w:rPr>
        <w:t>なければならない。</w:t>
      </w:r>
    </w:p>
    <w:p w14:paraId="60B080F1" w14:textId="77777777" w:rsidR="00ED1DC9" w:rsidRPr="00ED1DC9" w:rsidRDefault="00ED1DC9" w:rsidP="00ED1DC9">
      <w:pPr>
        <w:ind w:left="220" w:hangingChars="100" w:hanging="220"/>
        <w:rPr>
          <w:sz w:val="22"/>
        </w:rPr>
      </w:pPr>
    </w:p>
    <w:p w14:paraId="6E4F86BF" w14:textId="77777777" w:rsidR="00B22BF4" w:rsidRDefault="00B22BF4" w:rsidP="00881336">
      <w:pPr>
        <w:ind w:firstLineChars="200" w:firstLine="440"/>
        <w:rPr>
          <w:sz w:val="22"/>
        </w:rPr>
      </w:pPr>
      <w:r>
        <w:rPr>
          <w:sz w:val="22"/>
        </w:rPr>
        <w:t>附　則</w:t>
      </w:r>
    </w:p>
    <w:p w14:paraId="7BF14E7C" w14:textId="77777777" w:rsidR="00B22BF4" w:rsidRDefault="00C302CF" w:rsidP="00B22BF4">
      <w:pPr>
        <w:ind w:firstLineChars="100" w:firstLine="220"/>
        <w:rPr>
          <w:sz w:val="22"/>
        </w:rPr>
      </w:pPr>
      <w:r>
        <w:rPr>
          <w:sz w:val="22"/>
        </w:rPr>
        <w:t>この規程は</w:t>
      </w:r>
      <w:r w:rsidR="00B22BF4">
        <w:rPr>
          <w:sz w:val="22"/>
        </w:rPr>
        <w:t>、平成</w:t>
      </w:r>
      <w:r w:rsidR="00FF58B8">
        <w:rPr>
          <w:sz w:val="22"/>
        </w:rPr>
        <w:t>２３年４月１日から</w:t>
      </w:r>
      <w:r w:rsidR="003835AD">
        <w:rPr>
          <w:sz w:val="22"/>
        </w:rPr>
        <w:t>施行する</w:t>
      </w:r>
      <w:r w:rsidR="00FF58B8">
        <w:rPr>
          <w:sz w:val="22"/>
        </w:rPr>
        <w:t>。</w:t>
      </w:r>
    </w:p>
    <w:p w14:paraId="735CEA0C" w14:textId="77777777" w:rsidR="00D81D48" w:rsidRDefault="00D81D48" w:rsidP="00D81D48">
      <w:pPr>
        <w:pStyle w:val="a7"/>
        <w:ind w:firstLineChars="200" w:firstLine="440"/>
        <w:rPr>
          <w:rFonts w:hAnsi="ＭＳ 明朝" w:cs="ＭＳ ゴシック"/>
          <w:sz w:val="22"/>
          <w:szCs w:val="22"/>
        </w:rPr>
      </w:pPr>
      <w:r>
        <w:rPr>
          <w:rFonts w:hAnsi="ＭＳ 明朝" w:cs="ＭＳ ゴシック" w:hint="eastAsia"/>
          <w:sz w:val="22"/>
          <w:szCs w:val="22"/>
        </w:rPr>
        <w:t>附　則</w:t>
      </w:r>
    </w:p>
    <w:p w14:paraId="4E8BCA11" w14:textId="77777777" w:rsidR="00FF58B8" w:rsidRDefault="00D81D48" w:rsidP="00D81D48">
      <w:pPr>
        <w:ind w:firstLineChars="100" w:firstLine="220"/>
        <w:rPr>
          <w:rFonts w:hAnsi="ＭＳ 明朝" w:cs="ＭＳ ゴシック"/>
          <w:kern w:val="0"/>
          <w:sz w:val="22"/>
        </w:rPr>
      </w:pPr>
      <w:r>
        <w:rPr>
          <w:rFonts w:hAnsi="ＭＳ 明朝" w:cs="ＭＳ ゴシック" w:hint="eastAsia"/>
          <w:kern w:val="0"/>
          <w:sz w:val="22"/>
        </w:rPr>
        <w:t>この規程の一部改正は、令和３年４月１日から施行する。</w:t>
      </w:r>
    </w:p>
    <w:p w14:paraId="7559AF4C" w14:textId="77777777" w:rsidR="006446AB" w:rsidRDefault="006446AB" w:rsidP="006446AB">
      <w:pPr>
        <w:pStyle w:val="a7"/>
        <w:ind w:firstLineChars="200" w:firstLine="440"/>
        <w:rPr>
          <w:rFonts w:hAnsi="ＭＳ 明朝" w:cs="ＭＳ ゴシック"/>
          <w:sz w:val="22"/>
          <w:szCs w:val="22"/>
        </w:rPr>
      </w:pPr>
      <w:r>
        <w:rPr>
          <w:rFonts w:hAnsi="ＭＳ 明朝" w:cs="ＭＳ ゴシック" w:hint="eastAsia"/>
          <w:sz w:val="22"/>
          <w:szCs w:val="22"/>
        </w:rPr>
        <w:t>附　則</w:t>
      </w:r>
    </w:p>
    <w:p w14:paraId="0CA6EF2C" w14:textId="4327FF13" w:rsidR="006446AB" w:rsidRDefault="006446AB" w:rsidP="006446AB">
      <w:pPr>
        <w:ind w:firstLineChars="100" w:firstLine="220"/>
        <w:rPr>
          <w:sz w:val="22"/>
        </w:rPr>
      </w:pPr>
      <w:r>
        <w:rPr>
          <w:rFonts w:hAnsi="ＭＳ 明朝" w:cs="ＭＳ ゴシック" w:hint="eastAsia"/>
          <w:kern w:val="0"/>
          <w:sz w:val="22"/>
        </w:rPr>
        <w:t>この規程の一部改正は、令和</w:t>
      </w:r>
      <w:r>
        <w:rPr>
          <w:rFonts w:hAnsi="ＭＳ 明朝" w:cs="ＭＳ ゴシック" w:hint="eastAsia"/>
          <w:kern w:val="0"/>
          <w:sz w:val="22"/>
        </w:rPr>
        <w:t>７</w:t>
      </w:r>
      <w:r>
        <w:rPr>
          <w:rFonts w:hAnsi="ＭＳ 明朝" w:cs="ＭＳ ゴシック" w:hint="eastAsia"/>
          <w:kern w:val="0"/>
          <w:sz w:val="22"/>
        </w:rPr>
        <w:t>年４月１日から施行する。</w:t>
      </w:r>
    </w:p>
    <w:p w14:paraId="7180CD87" w14:textId="77777777" w:rsidR="006446AB" w:rsidRPr="006446AB" w:rsidRDefault="006446AB" w:rsidP="00D81D48">
      <w:pPr>
        <w:ind w:firstLineChars="100" w:firstLine="220"/>
        <w:rPr>
          <w:rFonts w:hint="eastAsia"/>
          <w:sz w:val="22"/>
        </w:rPr>
      </w:pPr>
    </w:p>
    <w:sectPr w:rsidR="006446AB" w:rsidRPr="006446AB" w:rsidSect="00B22BF4">
      <w:pgSz w:w="11906" w:h="16838"/>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D9E"/>
    <w:multiLevelType w:val="hybridMultilevel"/>
    <w:tmpl w:val="AC1AEE08"/>
    <w:lvl w:ilvl="0" w:tplc="8DC679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B9269F"/>
    <w:multiLevelType w:val="hybridMultilevel"/>
    <w:tmpl w:val="E4D0B2B4"/>
    <w:lvl w:ilvl="0" w:tplc="34727A82">
      <w:start w:val="1"/>
      <w:numFmt w:val="decimalFullWidth"/>
      <w:lvlText w:val="（%1）"/>
      <w:lvlJc w:val="left"/>
      <w:pPr>
        <w:ind w:left="945" w:hanging="720"/>
      </w:pPr>
      <w:rPr>
        <w:rFonts w:hint="default"/>
      </w:rPr>
    </w:lvl>
    <w:lvl w:ilvl="1" w:tplc="1FF09E36">
      <w:start w:val="11"/>
      <w:numFmt w:val="decimalFullWidth"/>
      <w:lvlText w:val="第%2条"/>
      <w:lvlJc w:val="left"/>
      <w:pPr>
        <w:ind w:left="1455" w:hanging="81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DAF7419"/>
    <w:multiLevelType w:val="hybridMultilevel"/>
    <w:tmpl w:val="E46248A6"/>
    <w:lvl w:ilvl="0" w:tplc="DB32B478">
      <w:start w:val="1"/>
      <w:numFmt w:val="decimalFullWidth"/>
      <w:lvlText w:val="第%1条"/>
      <w:lvlJc w:val="left"/>
      <w:pPr>
        <w:ind w:left="885" w:hanging="885"/>
      </w:pPr>
      <w:rPr>
        <w:rFonts w:hint="default"/>
      </w:rPr>
    </w:lvl>
    <w:lvl w:ilvl="1" w:tplc="9378DEC0">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B1FEC"/>
    <w:multiLevelType w:val="hybridMultilevel"/>
    <w:tmpl w:val="B1DCDD70"/>
    <w:lvl w:ilvl="0" w:tplc="2D1E2E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470629A"/>
    <w:multiLevelType w:val="hybridMultilevel"/>
    <w:tmpl w:val="AF7C9666"/>
    <w:lvl w:ilvl="0" w:tplc="51E0983C">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36692184"/>
    <w:multiLevelType w:val="hybridMultilevel"/>
    <w:tmpl w:val="38FC837C"/>
    <w:lvl w:ilvl="0" w:tplc="A920BB3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EF563B"/>
    <w:multiLevelType w:val="hybridMultilevel"/>
    <w:tmpl w:val="88548A6E"/>
    <w:lvl w:ilvl="0" w:tplc="19ECD33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FDC12FA"/>
    <w:multiLevelType w:val="hybridMultilevel"/>
    <w:tmpl w:val="6FE29AF6"/>
    <w:lvl w:ilvl="0" w:tplc="6E669958">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7D0FAE"/>
    <w:multiLevelType w:val="hybridMultilevel"/>
    <w:tmpl w:val="94645E2E"/>
    <w:lvl w:ilvl="0" w:tplc="ACF6FB4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4412DAE"/>
    <w:multiLevelType w:val="hybridMultilevel"/>
    <w:tmpl w:val="3F66A78A"/>
    <w:lvl w:ilvl="0" w:tplc="646842F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ACF1A3A"/>
    <w:multiLevelType w:val="hybridMultilevel"/>
    <w:tmpl w:val="98463DF8"/>
    <w:lvl w:ilvl="0" w:tplc="9A484B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DF154F3"/>
    <w:multiLevelType w:val="hybridMultilevel"/>
    <w:tmpl w:val="0F44F582"/>
    <w:lvl w:ilvl="0" w:tplc="839091A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26247E3"/>
    <w:multiLevelType w:val="hybridMultilevel"/>
    <w:tmpl w:val="E9DEA8D0"/>
    <w:lvl w:ilvl="0" w:tplc="9EF256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CC10035"/>
    <w:multiLevelType w:val="hybridMultilevel"/>
    <w:tmpl w:val="48D47244"/>
    <w:lvl w:ilvl="0" w:tplc="C7F8242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D7623AF"/>
    <w:multiLevelType w:val="hybridMultilevel"/>
    <w:tmpl w:val="601A2B76"/>
    <w:lvl w:ilvl="0" w:tplc="F50EC71E">
      <w:start w:val="1"/>
      <w:numFmt w:val="decimalFullWidth"/>
      <w:lvlText w:val="（%1）"/>
      <w:lvlJc w:val="left"/>
      <w:pPr>
        <w:ind w:left="3272" w:hanging="72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num w:numId="1" w16cid:durableId="1984390106">
    <w:abstractNumId w:val="2"/>
  </w:num>
  <w:num w:numId="2" w16cid:durableId="1830515497">
    <w:abstractNumId w:val="0"/>
  </w:num>
  <w:num w:numId="3" w16cid:durableId="931663201">
    <w:abstractNumId w:val="5"/>
  </w:num>
  <w:num w:numId="4" w16cid:durableId="1537502890">
    <w:abstractNumId w:val="3"/>
  </w:num>
  <w:num w:numId="5" w16cid:durableId="454641628">
    <w:abstractNumId w:val="6"/>
  </w:num>
  <w:num w:numId="6" w16cid:durableId="434832886">
    <w:abstractNumId w:val="14"/>
  </w:num>
  <w:num w:numId="7" w16cid:durableId="1060250959">
    <w:abstractNumId w:val="11"/>
  </w:num>
  <w:num w:numId="8" w16cid:durableId="594284213">
    <w:abstractNumId w:val="12"/>
  </w:num>
  <w:num w:numId="9" w16cid:durableId="1921408076">
    <w:abstractNumId w:val="13"/>
  </w:num>
  <w:num w:numId="10" w16cid:durableId="1962373991">
    <w:abstractNumId w:val="4"/>
  </w:num>
  <w:num w:numId="11" w16cid:durableId="1214731421">
    <w:abstractNumId w:val="7"/>
  </w:num>
  <w:num w:numId="12" w16cid:durableId="2089424014">
    <w:abstractNumId w:val="9"/>
  </w:num>
  <w:num w:numId="13" w16cid:durableId="301078564">
    <w:abstractNumId w:val="1"/>
  </w:num>
  <w:num w:numId="14" w16cid:durableId="941837329">
    <w:abstractNumId w:val="8"/>
  </w:num>
  <w:num w:numId="15" w16cid:durableId="290551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BD"/>
    <w:rsid w:val="000251D2"/>
    <w:rsid w:val="000362BB"/>
    <w:rsid w:val="000A4519"/>
    <w:rsid w:val="001408C3"/>
    <w:rsid w:val="001B3514"/>
    <w:rsid w:val="001D2617"/>
    <w:rsid w:val="001D7A0C"/>
    <w:rsid w:val="00202C37"/>
    <w:rsid w:val="00235038"/>
    <w:rsid w:val="00296DCC"/>
    <w:rsid w:val="00337CC2"/>
    <w:rsid w:val="00365A0D"/>
    <w:rsid w:val="003835AD"/>
    <w:rsid w:val="00383EBC"/>
    <w:rsid w:val="003D6FC8"/>
    <w:rsid w:val="004D4A4E"/>
    <w:rsid w:val="005002BE"/>
    <w:rsid w:val="00516BB3"/>
    <w:rsid w:val="00532123"/>
    <w:rsid w:val="00574F14"/>
    <w:rsid w:val="006147DE"/>
    <w:rsid w:val="006445C6"/>
    <w:rsid w:val="006446AB"/>
    <w:rsid w:val="006507D5"/>
    <w:rsid w:val="00663F18"/>
    <w:rsid w:val="006E015B"/>
    <w:rsid w:val="007042AD"/>
    <w:rsid w:val="00766EBF"/>
    <w:rsid w:val="007F3CA3"/>
    <w:rsid w:val="00802C30"/>
    <w:rsid w:val="00822A31"/>
    <w:rsid w:val="00842A0C"/>
    <w:rsid w:val="00881336"/>
    <w:rsid w:val="00886625"/>
    <w:rsid w:val="008C26FD"/>
    <w:rsid w:val="008C3472"/>
    <w:rsid w:val="008F2F95"/>
    <w:rsid w:val="00914045"/>
    <w:rsid w:val="00986B22"/>
    <w:rsid w:val="00995A57"/>
    <w:rsid w:val="0099601B"/>
    <w:rsid w:val="00AD4475"/>
    <w:rsid w:val="00B075BC"/>
    <w:rsid w:val="00B22458"/>
    <w:rsid w:val="00B22BF4"/>
    <w:rsid w:val="00B26EF3"/>
    <w:rsid w:val="00B36F77"/>
    <w:rsid w:val="00BA1A41"/>
    <w:rsid w:val="00BF459C"/>
    <w:rsid w:val="00BF65E4"/>
    <w:rsid w:val="00C302CF"/>
    <w:rsid w:val="00C36B7A"/>
    <w:rsid w:val="00CC00BD"/>
    <w:rsid w:val="00CD4AA0"/>
    <w:rsid w:val="00CE17D1"/>
    <w:rsid w:val="00D31A00"/>
    <w:rsid w:val="00D43B14"/>
    <w:rsid w:val="00D44968"/>
    <w:rsid w:val="00D530C5"/>
    <w:rsid w:val="00D81D48"/>
    <w:rsid w:val="00DC3DBC"/>
    <w:rsid w:val="00DD1848"/>
    <w:rsid w:val="00DD1A41"/>
    <w:rsid w:val="00DD51F3"/>
    <w:rsid w:val="00DE3A2C"/>
    <w:rsid w:val="00E14CF0"/>
    <w:rsid w:val="00E26B2F"/>
    <w:rsid w:val="00E445A2"/>
    <w:rsid w:val="00E66F69"/>
    <w:rsid w:val="00E738FB"/>
    <w:rsid w:val="00EA2A16"/>
    <w:rsid w:val="00EC6182"/>
    <w:rsid w:val="00EC639B"/>
    <w:rsid w:val="00ED1DC9"/>
    <w:rsid w:val="00EE3D93"/>
    <w:rsid w:val="00EF7682"/>
    <w:rsid w:val="00F01332"/>
    <w:rsid w:val="00F73B77"/>
    <w:rsid w:val="00FF5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DB854"/>
  <w15:chartTrackingRefBased/>
  <w15:docId w15:val="{F7196B47-A7FE-40FD-B6EE-CDE0851B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0BD"/>
    <w:pPr>
      <w:ind w:leftChars="400" w:left="840"/>
    </w:pPr>
  </w:style>
  <w:style w:type="table" w:styleId="a4">
    <w:name w:val="Table Grid"/>
    <w:basedOn w:val="a1"/>
    <w:uiPriority w:val="39"/>
    <w:rsid w:val="0070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6F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FC8"/>
    <w:rPr>
      <w:rFonts w:asciiTheme="majorHAnsi" w:eastAsiaTheme="majorEastAsia" w:hAnsiTheme="majorHAnsi" w:cstheme="majorBidi"/>
      <w:sz w:val="18"/>
      <w:szCs w:val="18"/>
    </w:rPr>
  </w:style>
  <w:style w:type="paragraph" w:styleId="a7">
    <w:name w:val="Plain Text"/>
    <w:basedOn w:val="a"/>
    <w:link w:val="a8"/>
    <w:semiHidden/>
    <w:unhideWhenUsed/>
    <w:rsid w:val="00D81D48"/>
    <w:rPr>
      <w:rFonts w:ascii="ＭＳ 明朝" w:eastAsia="ＭＳ 明朝" w:hAnsi="Courier New" w:cs="Courier New"/>
      <w:szCs w:val="21"/>
    </w:rPr>
  </w:style>
  <w:style w:type="character" w:customStyle="1" w:styleId="a8">
    <w:name w:val="書式なし (文字)"/>
    <w:basedOn w:val="a0"/>
    <w:link w:val="a7"/>
    <w:semiHidden/>
    <w:rsid w:val="00D81D48"/>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0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CF6B-9969-4970-A73A-89E6AF8E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焼津市体育協会</dc:creator>
  <cp:keywords/>
  <dc:description/>
  <cp:lastModifiedBy>種本 哲也</cp:lastModifiedBy>
  <cp:revision>7</cp:revision>
  <cp:lastPrinted>2025-04-22T02:00:00Z</cp:lastPrinted>
  <dcterms:created xsi:type="dcterms:W3CDTF">2019-06-26T01:40:00Z</dcterms:created>
  <dcterms:modified xsi:type="dcterms:W3CDTF">2025-04-22T02:02:00Z</dcterms:modified>
</cp:coreProperties>
</file>